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34" w:rsidRDefault="00365B34" w:rsidP="00365B34">
      <w:pPr>
        <w:ind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Робота                                                                                                        </w:t>
      </w:r>
      <w:r w:rsidRPr="00A65B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5BCA">
        <w:rPr>
          <w:rFonts w:ascii="Times New Roman" w:hAnsi="Times New Roman" w:cs="Times New Roman"/>
          <w:b/>
          <w:sz w:val="28"/>
          <w:szCs w:val="28"/>
        </w:rPr>
        <w:t xml:space="preserve">річного оцінювання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5BCA">
        <w:rPr>
          <w:rFonts w:ascii="Times New Roman" w:hAnsi="Times New Roman" w:cs="Times New Roman"/>
          <w:b/>
          <w:sz w:val="28"/>
          <w:szCs w:val="28"/>
        </w:rPr>
        <w:t xml:space="preserve">із зарубіжної літератури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за курс школи ІІІ ступеня                                                                        екстерна                                                       </w:t>
      </w:r>
    </w:p>
    <w:p w:rsidR="00365B34" w:rsidRPr="00A65BCA" w:rsidRDefault="00365B34" w:rsidP="00365B34">
      <w:pPr>
        <w:ind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1.Провідні жанри реалізму</w:t>
      </w:r>
      <w:r w:rsidRPr="00A65BCA">
        <w:rPr>
          <w:rFonts w:ascii="Times New Roman" w:hAnsi="Times New Roman" w:cs="Times New Roman"/>
          <w:sz w:val="24"/>
          <w:szCs w:val="24"/>
        </w:rPr>
        <w:t>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 xml:space="preserve">А)драматичні(соціально-психологічна драма);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BCA">
        <w:rPr>
          <w:rFonts w:ascii="Times New Roman" w:hAnsi="Times New Roman" w:cs="Times New Roman"/>
          <w:sz w:val="24"/>
          <w:szCs w:val="24"/>
        </w:rPr>
        <w:t xml:space="preserve"> Б)ліричні(сонет)        В)прозові(роман);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5BCA">
        <w:rPr>
          <w:rFonts w:ascii="Times New Roman" w:hAnsi="Times New Roman" w:cs="Times New Roman"/>
          <w:sz w:val="24"/>
          <w:szCs w:val="24"/>
        </w:rPr>
        <w:t xml:space="preserve"> Г)ліро-епічні(поема)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2.Справжнє ім’я Стендаля: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 xml:space="preserve">А)Франсуа Марі </w:t>
      </w:r>
      <w:proofErr w:type="spellStart"/>
      <w:r w:rsidRPr="00A65BCA">
        <w:rPr>
          <w:rFonts w:ascii="Times New Roman" w:hAnsi="Times New Roman" w:cs="Times New Roman"/>
          <w:sz w:val="24"/>
          <w:szCs w:val="24"/>
        </w:rPr>
        <w:t>Аруе</w:t>
      </w:r>
      <w:proofErr w:type="spellEnd"/>
      <w:r w:rsidRPr="00A65BCA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65BCA">
        <w:rPr>
          <w:rFonts w:ascii="Times New Roman" w:hAnsi="Times New Roman" w:cs="Times New Roman"/>
          <w:sz w:val="24"/>
          <w:szCs w:val="24"/>
        </w:rPr>
        <w:t xml:space="preserve"> Б)Жан </w:t>
      </w:r>
      <w:proofErr w:type="spellStart"/>
      <w:r w:rsidRPr="00A65BCA">
        <w:rPr>
          <w:rFonts w:ascii="Times New Roman" w:hAnsi="Times New Roman" w:cs="Times New Roman"/>
          <w:sz w:val="24"/>
          <w:szCs w:val="24"/>
        </w:rPr>
        <w:t>Батіст</w:t>
      </w:r>
      <w:proofErr w:type="spellEnd"/>
      <w:r w:rsidRPr="00A65BCA">
        <w:rPr>
          <w:rFonts w:ascii="Times New Roman" w:hAnsi="Times New Roman" w:cs="Times New Roman"/>
          <w:sz w:val="24"/>
          <w:szCs w:val="24"/>
        </w:rPr>
        <w:t xml:space="preserve"> Поклен;                           В)Жульєн </w:t>
      </w:r>
      <w:proofErr w:type="spellStart"/>
      <w:r w:rsidRPr="00A65BCA">
        <w:rPr>
          <w:rFonts w:ascii="Times New Roman" w:hAnsi="Times New Roman" w:cs="Times New Roman"/>
          <w:sz w:val="24"/>
          <w:szCs w:val="24"/>
        </w:rPr>
        <w:t>Сорель</w:t>
      </w:r>
      <w:proofErr w:type="spellEnd"/>
      <w:r w:rsidRPr="00A65BCA">
        <w:rPr>
          <w:rFonts w:ascii="Times New Roman" w:hAnsi="Times New Roman" w:cs="Times New Roman"/>
          <w:sz w:val="24"/>
          <w:szCs w:val="24"/>
        </w:rPr>
        <w:t xml:space="preserve">;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BCA">
        <w:rPr>
          <w:rFonts w:ascii="Times New Roman" w:hAnsi="Times New Roman" w:cs="Times New Roman"/>
          <w:sz w:val="24"/>
          <w:szCs w:val="24"/>
        </w:rPr>
        <w:t xml:space="preserve">     Г)Анрі Марі Бейль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3.Провідна тема роману Стендаля: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А)трагічна доля талановитого плебея у Франції доби Реставрації;                                            Б)невзаємне кохання головного героя;                                                                                         В)відмирання феодальних порядків у Франції доби Реставрації;                                                            Г)доля жінки у французькому суспільстві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4.Жанр «Людської комедії» Оноре де Бальзака: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А)роман;     Б)роман-епопея;    В)епопея;     Г)комедія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5.Рід діяльності головного героя повість О. де Бальзака «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Гобсек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>»: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А)адвокат;         Б)лихвар;      В)нотаріус;      Г)банкір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6.Провідна думка твору О. де Бальзака «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Гобсек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>»: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 xml:space="preserve">А)світом правлять гроші, адже за них можна придбати все;                                                             Б)влада грошей навіть непересічну людину перетворює на вексель, автомат;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5BCA">
        <w:rPr>
          <w:rFonts w:ascii="Times New Roman" w:hAnsi="Times New Roman" w:cs="Times New Roman"/>
          <w:sz w:val="24"/>
          <w:szCs w:val="24"/>
        </w:rPr>
        <w:t xml:space="preserve">   В)золото є «душею» капіталістичного суспільства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7.Літературознавці називають роман Достоєвського «Злочин і кара»: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А)симфонічним;   Б)поліфонічним;   В)монологічним;   Г)містичним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 xml:space="preserve">8.Куміром Родіона 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Раскольникова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 xml:space="preserve"> був: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А)Наполеон Бонапарт;  Б)Олександр Македонський;   В)Карл Великий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 xml:space="preserve">9.Від остаточного морального падіння 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Раскольникова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 xml:space="preserve"> врятували: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А)сестра Дуня;     Б)</w:t>
      </w:r>
      <w:proofErr w:type="spellStart"/>
      <w:r w:rsidRPr="00A65BCA">
        <w:rPr>
          <w:rFonts w:ascii="Times New Roman" w:hAnsi="Times New Roman" w:cs="Times New Roman"/>
          <w:sz w:val="24"/>
          <w:szCs w:val="24"/>
        </w:rPr>
        <w:t>Разуміхін</w:t>
      </w:r>
      <w:proofErr w:type="spellEnd"/>
      <w:r w:rsidRPr="00A65BCA">
        <w:rPr>
          <w:rFonts w:ascii="Times New Roman" w:hAnsi="Times New Roman" w:cs="Times New Roman"/>
          <w:sz w:val="24"/>
          <w:szCs w:val="24"/>
        </w:rPr>
        <w:t>;   В)Соня Мармеладова;    Г)мати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 xml:space="preserve">10.Теорія 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Раскольникова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 xml:space="preserve"> побудована на: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А)ідеї соціальної справедливості;        Б)економічних принципах;         В)ідеї нерівності людей;                                Г)ідеї рівності всіх людей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11.Основною ознакою мистецтва модернізму є: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А)ірраціональність;      Б)непередбачуваність;        В)традиційність;        Г)ліризм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5BCA">
        <w:rPr>
          <w:rFonts w:ascii="Times New Roman" w:hAnsi="Times New Roman" w:cs="Times New Roman"/>
          <w:b/>
          <w:sz w:val="24"/>
          <w:szCs w:val="24"/>
        </w:rPr>
        <w:t>12.Знаменита збірка поезій Ш. Бодлера називається: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 xml:space="preserve">А) «Листя трави»;              Б) «Квіти зла»;       В) «Книга пісень» 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lastRenderedPageBreak/>
        <w:t>13.Перша збірка Поля Верлена мала назву: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Pr="00A65BCA">
        <w:rPr>
          <w:rFonts w:ascii="Times New Roman" w:hAnsi="Times New Roman" w:cs="Times New Roman"/>
          <w:sz w:val="24"/>
          <w:szCs w:val="24"/>
        </w:rPr>
        <w:t>Сатурнічні</w:t>
      </w:r>
      <w:proofErr w:type="spellEnd"/>
      <w:r w:rsidRPr="00A65BCA">
        <w:rPr>
          <w:rFonts w:ascii="Times New Roman" w:hAnsi="Times New Roman" w:cs="Times New Roman"/>
          <w:sz w:val="24"/>
          <w:szCs w:val="24"/>
        </w:rPr>
        <w:t xml:space="preserve"> вірші»;       Б) «Сонети до Орфея»;      В) «Марсіанські хроніки»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14.Артюра Рембо вважають творцем європейського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А)верлібру;             Б)сонета;        В)дольника;         Г)акровірша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 xml:space="preserve">15.Портрет 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Доріана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Грея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 xml:space="preserve"> символізує в романі О. Уайльда: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А)красу і молодість;        Б)добро і зло;       В)душу і совість головного героя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 xml:space="preserve">16.Сюжет твору 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Дж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>. Джойса  «Джакомо Джойс» відображає: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А)історію однієї родини;                        Б)складність стосунків чоловіка й жінки;                  В)широкий культурний і філософський контекст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17.Центральним персонажем художнього світу Кафки є: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А)сильна особистість;        Б)історична особа;       В) «маленька людина»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18.За формою твір М. Булгакова «Майстер і Маргарита» - це: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А)два окремі романи;        Б)роман у романі;       В)роман-щоденник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19.Майстер у фіналі роману М. Булгакова «Майстер і Маргарита» заслужив: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А)вічний спокій;       Б)вічне небуття;       В)вічне кохання;      Г)вічне каяття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20.Письменники  «срібної доби» російської літератури: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 xml:space="preserve">А)Л. Толстой, Ф, Достоєвський, І. Тургенєв;              Б)О. Пушкін, М. Лермонтов, М. Гоголь;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BCA">
        <w:rPr>
          <w:rFonts w:ascii="Times New Roman" w:hAnsi="Times New Roman" w:cs="Times New Roman"/>
          <w:sz w:val="24"/>
          <w:szCs w:val="24"/>
        </w:rPr>
        <w:t xml:space="preserve"> В)А. Ахматова, О. Блок, М .</w:t>
      </w:r>
      <w:proofErr w:type="spellStart"/>
      <w:r w:rsidRPr="00A65BCA">
        <w:rPr>
          <w:rFonts w:ascii="Times New Roman" w:hAnsi="Times New Roman" w:cs="Times New Roman"/>
          <w:sz w:val="24"/>
          <w:szCs w:val="24"/>
        </w:rPr>
        <w:t>Цвєтаєва</w:t>
      </w:r>
      <w:proofErr w:type="spellEnd"/>
      <w:r w:rsidRPr="00A65BCA">
        <w:rPr>
          <w:rFonts w:ascii="Times New Roman" w:hAnsi="Times New Roman" w:cs="Times New Roman"/>
          <w:sz w:val="24"/>
          <w:szCs w:val="24"/>
        </w:rPr>
        <w:t xml:space="preserve">;           Г)Є. Баратинський, К. </w:t>
      </w:r>
      <w:proofErr w:type="spellStart"/>
      <w:r w:rsidRPr="00A65BCA">
        <w:rPr>
          <w:rFonts w:ascii="Times New Roman" w:hAnsi="Times New Roman" w:cs="Times New Roman"/>
          <w:sz w:val="24"/>
          <w:szCs w:val="24"/>
        </w:rPr>
        <w:t>Батюшков</w:t>
      </w:r>
      <w:proofErr w:type="spellEnd"/>
      <w:r w:rsidRPr="00A65BCA">
        <w:rPr>
          <w:rFonts w:ascii="Times New Roman" w:hAnsi="Times New Roman" w:cs="Times New Roman"/>
          <w:sz w:val="24"/>
          <w:szCs w:val="24"/>
        </w:rPr>
        <w:t>, Д. Давидов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 xml:space="preserve"> 21.У романі А. Камю «Чума» герої проходять випробування: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A65BCA">
        <w:rPr>
          <w:rFonts w:ascii="Times New Roman" w:hAnsi="Times New Roman" w:cs="Times New Roman"/>
          <w:sz w:val="24"/>
          <w:szCs w:val="24"/>
        </w:rPr>
        <w:t>екстримальною</w:t>
      </w:r>
      <w:proofErr w:type="spellEnd"/>
      <w:r w:rsidRPr="00A65BCA">
        <w:rPr>
          <w:rFonts w:ascii="Times New Roman" w:hAnsi="Times New Roman" w:cs="Times New Roman"/>
          <w:sz w:val="24"/>
          <w:szCs w:val="24"/>
        </w:rPr>
        <w:t xml:space="preserve"> ситуацією;      Б)реакцією на чуже горе;       В)несподіваним багатством;         Г)звичайними побутовими обставинами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22.Чума у романі Камю – це узагальнено-універсальний символ: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А)нацистської окупації Європи в роки Другої світової війни;                                                   Б)метафізичного зла, що загрожує людському життю;          В)стихійного лиха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>23.Жанрова специфіка твору 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BCA">
        <w:rPr>
          <w:rFonts w:ascii="Times New Roman" w:hAnsi="Times New Roman" w:cs="Times New Roman"/>
          <w:b/>
          <w:sz w:val="24"/>
          <w:szCs w:val="24"/>
        </w:rPr>
        <w:t>Хемінгуея «Старий і море»: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А)повість-казка;       Б)повість-притча;      В)новела;      Г)роман-притча</w:t>
      </w:r>
    </w:p>
    <w:p w:rsidR="00365B34" w:rsidRPr="00A65BCA" w:rsidRDefault="00365B34" w:rsidP="00365B34">
      <w:pPr>
        <w:rPr>
          <w:rFonts w:ascii="Times New Roman" w:hAnsi="Times New Roman" w:cs="Times New Roman"/>
          <w:b/>
          <w:sz w:val="24"/>
          <w:szCs w:val="24"/>
        </w:rPr>
      </w:pPr>
      <w:r w:rsidRPr="00A65BCA">
        <w:rPr>
          <w:rFonts w:ascii="Times New Roman" w:hAnsi="Times New Roman" w:cs="Times New Roman"/>
          <w:b/>
          <w:sz w:val="24"/>
          <w:szCs w:val="24"/>
        </w:rPr>
        <w:t xml:space="preserve">24.Прототипом 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Йована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BCA">
        <w:rPr>
          <w:rFonts w:ascii="Times New Roman" w:hAnsi="Times New Roman" w:cs="Times New Roman"/>
          <w:b/>
          <w:sz w:val="24"/>
          <w:szCs w:val="24"/>
        </w:rPr>
        <w:t>Дамаскіна</w:t>
      </w:r>
      <w:proofErr w:type="spellEnd"/>
      <w:r w:rsidRPr="00A65BCA">
        <w:rPr>
          <w:rFonts w:ascii="Times New Roman" w:hAnsi="Times New Roman" w:cs="Times New Roman"/>
          <w:b/>
          <w:sz w:val="24"/>
          <w:szCs w:val="24"/>
        </w:rPr>
        <w:t xml:space="preserve"> став:</w:t>
      </w:r>
    </w:p>
    <w:p w:rsidR="00365B34" w:rsidRPr="00A65BCA" w:rsidRDefault="00365B34" w:rsidP="00365B34">
      <w:pPr>
        <w:rPr>
          <w:rFonts w:ascii="Times New Roman" w:hAnsi="Times New Roman" w:cs="Times New Roman"/>
          <w:sz w:val="24"/>
          <w:szCs w:val="24"/>
        </w:rPr>
      </w:pPr>
      <w:r w:rsidRPr="00A65BCA">
        <w:rPr>
          <w:rFonts w:ascii="Times New Roman" w:hAnsi="Times New Roman" w:cs="Times New Roman"/>
          <w:sz w:val="24"/>
          <w:szCs w:val="24"/>
        </w:rPr>
        <w:t>А)біблійний персонаж;                                               Б)полководець кінця 7-поч.8ст.;                             В)відомий діяч християнської церкви,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BCA">
        <w:rPr>
          <w:rFonts w:ascii="Times New Roman" w:hAnsi="Times New Roman" w:cs="Times New Roman"/>
          <w:sz w:val="24"/>
          <w:szCs w:val="24"/>
        </w:rPr>
        <w:t>літератури і культури кінця 7-поч.8ст</w:t>
      </w:r>
    </w:p>
    <w:p w:rsidR="00365B34" w:rsidRPr="00A65BCA" w:rsidRDefault="00365B34" w:rsidP="00365B34">
      <w:pPr>
        <w:rPr>
          <w:rFonts w:ascii="Times New Roman" w:hAnsi="Times New Roman" w:cs="Times New Roman"/>
          <w:sz w:val="28"/>
          <w:szCs w:val="28"/>
        </w:rPr>
      </w:pPr>
    </w:p>
    <w:p w:rsidR="001A14D3" w:rsidRPr="001A14D3" w:rsidRDefault="001A14D3" w:rsidP="00365B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A14D3" w:rsidRPr="001A14D3" w:rsidSect="00365B3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0D"/>
    <w:rsid w:val="00192F02"/>
    <w:rsid w:val="001A14D3"/>
    <w:rsid w:val="0024772D"/>
    <w:rsid w:val="00365B34"/>
    <w:rsid w:val="00472F7C"/>
    <w:rsid w:val="00A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B895F-10E7-48A3-A3E6-C64089D5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3054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dc:description/>
  <cp:lastModifiedBy>ТА</cp:lastModifiedBy>
  <cp:revision>5</cp:revision>
  <cp:lastPrinted>2020-03-04T07:16:00Z</cp:lastPrinted>
  <dcterms:created xsi:type="dcterms:W3CDTF">2020-03-04T06:43:00Z</dcterms:created>
  <dcterms:modified xsi:type="dcterms:W3CDTF">2020-03-24T06:58:00Z</dcterms:modified>
</cp:coreProperties>
</file>