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19" w:rsidRDefault="008E0F19" w:rsidP="008E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 робота з української літератури №5.</w:t>
      </w:r>
    </w:p>
    <w:p w:rsidR="008E0F19" w:rsidRDefault="008E0F19" w:rsidP="008E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Творчість Ліни Костенко</w:t>
      </w:r>
    </w:p>
    <w:p w:rsidR="008E0F19" w:rsidRDefault="008E0F19" w:rsidP="008E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учня/учениці 12 класу</w:t>
      </w:r>
    </w:p>
    <w:p w:rsidR="008E0F19" w:rsidRDefault="008E0F19" w:rsidP="008E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1. Ліна Костенко належить до</w:t>
      </w:r>
      <w:r w:rsidRPr="00574580">
        <w:rPr>
          <w:rFonts w:ascii="Times New Roman" w:hAnsi="Times New Roman" w:cs="Times New Roman"/>
          <w:sz w:val="28"/>
          <w:szCs w:val="28"/>
        </w:rPr>
        <w:br/>
        <w:t>А київської школи поетів       Б нью-йоркської групи         В шістдесятників</w:t>
      </w:r>
      <w:r w:rsidRPr="00574580">
        <w:rPr>
          <w:rFonts w:ascii="Times New Roman" w:hAnsi="Times New Roman" w:cs="Times New Roman"/>
          <w:sz w:val="28"/>
          <w:szCs w:val="28"/>
        </w:rPr>
        <w:br/>
        <w:t>Г «празької школи поетів»     Д київської школи неокласиків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2. Прочитайте уривок із роману «Маруся Чурай» Л. Костенко.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Ото як вийде, як заграє брівками,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очима стрельне і туди, й сюди,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у чобітках із мідними підківками,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зелений верх, козлові переди.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sz w:val="28"/>
          <w:szCs w:val="28"/>
        </w:rPr>
        <w:t>У цих рядках описано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А Галю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Вишняківну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 xml:space="preserve">      Б Галину матір       В Марусю Чурай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Г Марусину матір         Д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Бобренчиху</w:t>
      </w:r>
      <w:proofErr w:type="spellEnd"/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3. Прочитайте уривок із роману «Маруся Чурай» Л. Костенко.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Які тоді були ми безтурботні!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Який він був ласкавий і палкий!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А вже в Полтаві набирали сотні.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А вже Хмельницький зазивав полки.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sz w:val="28"/>
          <w:szCs w:val="28"/>
        </w:rPr>
        <w:t>У цих рядках Маруся згадує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А свого батька      Б Івана Іскру    В Семена Черкеса      Г Грицька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Бобренка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br/>
        <w:t xml:space="preserve">Д Якима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Шибилиста</w:t>
      </w:r>
      <w:proofErr w:type="spellEnd"/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4. У кінці твору Марусі Чурай пропонує одружитися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А Семен Черкес     Б Грицько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Бобренко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 xml:space="preserve">        В Мартин Пушкар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Г Яким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Шибилист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 xml:space="preserve">        Д Іван Іскра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5. Найбільший і центральний за змістом розділ роману, у якому найширше розкрито образ Марусі Чурай, має назву</w:t>
      </w:r>
      <w:r w:rsidRPr="00574580">
        <w:rPr>
          <w:rFonts w:ascii="Times New Roman" w:hAnsi="Times New Roman" w:cs="Times New Roman"/>
          <w:sz w:val="28"/>
          <w:szCs w:val="28"/>
        </w:rPr>
        <w:br/>
        <w:t>А «Якби знайшлась неопалима книга»    Б «Сповідь»      В «Страта»</w:t>
      </w:r>
      <w:r w:rsidRPr="00574580">
        <w:rPr>
          <w:rFonts w:ascii="Times New Roman" w:hAnsi="Times New Roman" w:cs="Times New Roman"/>
          <w:sz w:val="28"/>
          <w:szCs w:val="28"/>
        </w:rPr>
        <w:br/>
        <w:t>Г «Проща»     Д «Облога Полтави»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574580">
        <w:rPr>
          <w:rFonts w:ascii="Times New Roman" w:hAnsi="Times New Roman" w:cs="Times New Roman"/>
          <w:b/>
          <w:bCs/>
          <w:sz w:val="28"/>
          <w:szCs w:val="28"/>
        </w:rPr>
        <w:t>Епілогом</w:t>
      </w:r>
      <w:proofErr w:type="spellEnd"/>
      <w:r w:rsidRPr="00574580">
        <w:rPr>
          <w:rFonts w:ascii="Times New Roman" w:hAnsi="Times New Roman" w:cs="Times New Roman"/>
          <w:b/>
          <w:bCs/>
          <w:sz w:val="28"/>
          <w:szCs w:val="28"/>
        </w:rPr>
        <w:t xml:space="preserve"> у романі «Маруся Чурай» є розділ</w:t>
      </w:r>
      <w:r w:rsidRPr="00574580">
        <w:rPr>
          <w:rFonts w:ascii="Times New Roman" w:hAnsi="Times New Roman" w:cs="Times New Roman"/>
          <w:sz w:val="28"/>
          <w:szCs w:val="28"/>
        </w:rPr>
        <w:br/>
        <w:t>А «Сповідь»    Б «Страта»        В «Дідова балка»  Г «Якби знайшлась неопалима книга»</w:t>
      </w:r>
      <w:r w:rsidRPr="00574580">
        <w:rPr>
          <w:rFonts w:ascii="Times New Roman" w:hAnsi="Times New Roman" w:cs="Times New Roman"/>
          <w:sz w:val="28"/>
          <w:szCs w:val="28"/>
        </w:rPr>
        <w:br/>
        <w:t>Д «Весна, і смерть, і світле воскресіння»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7. Головна тема роману «Маруся Чурай» — зображення</w:t>
      </w:r>
      <w:r w:rsidRPr="00574580">
        <w:rPr>
          <w:rFonts w:ascii="Times New Roman" w:hAnsi="Times New Roman" w:cs="Times New Roman"/>
          <w:sz w:val="28"/>
          <w:szCs w:val="28"/>
        </w:rPr>
        <w:br/>
        <w:t>А життя українських жінок у зруйнованій Полтаві середини XVII ст.</w:t>
      </w:r>
      <w:r w:rsidRPr="00574580">
        <w:rPr>
          <w:rFonts w:ascii="Times New Roman" w:hAnsi="Times New Roman" w:cs="Times New Roman"/>
          <w:sz w:val="28"/>
          <w:szCs w:val="28"/>
        </w:rPr>
        <w:br/>
        <w:t>Б облоги Полтави польською шляхтою в 1659 р.</w:t>
      </w:r>
      <w:r w:rsidRPr="00574580">
        <w:rPr>
          <w:rFonts w:ascii="Times New Roman" w:hAnsi="Times New Roman" w:cs="Times New Roman"/>
          <w:sz w:val="28"/>
          <w:szCs w:val="28"/>
        </w:rPr>
        <w:br/>
        <w:t>В передумов для створення пісень, які стали народними</w:t>
      </w:r>
      <w:r w:rsidRPr="00574580">
        <w:rPr>
          <w:rFonts w:ascii="Times New Roman" w:hAnsi="Times New Roman" w:cs="Times New Roman"/>
          <w:sz w:val="28"/>
          <w:szCs w:val="28"/>
        </w:rPr>
        <w:br/>
        <w:t>Г нещасливого кохання Марусі й Грицька на тлі картин життя України XVII ст.</w:t>
      </w:r>
      <w:r w:rsidRPr="00574580">
        <w:rPr>
          <w:rFonts w:ascii="Times New Roman" w:hAnsi="Times New Roman" w:cs="Times New Roman"/>
          <w:sz w:val="28"/>
          <w:szCs w:val="28"/>
        </w:rPr>
        <w:br/>
        <w:t>Д нерозділеного кохання Марусі Чурай та Івана Іскри, його жертовності заради любові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8. Стосунки Марусі й Грицька («Маруся Чурай») подібні до взаємин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А Лесі й Петра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Шраменка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 xml:space="preserve"> («Чорна рада» Пантелеймона Куліша)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sz w:val="28"/>
          <w:szCs w:val="28"/>
        </w:rPr>
        <w:lastRenderedPageBreak/>
        <w:t>Б Мелашки й Лавріна («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Кайдашеїю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 xml:space="preserve"> сім’я» Івана Нечуя-Левицького)</w:t>
      </w:r>
      <w:r w:rsidRPr="00574580">
        <w:rPr>
          <w:rFonts w:ascii="Times New Roman" w:hAnsi="Times New Roman" w:cs="Times New Roman"/>
          <w:sz w:val="28"/>
          <w:szCs w:val="28"/>
        </w:rPr>
        <w:br/>
        <w:t>В Галі й Чіпки («Хіба ревуть воли, як ясла повні?» Панаса Мирного та Івана Білика)</w:t>
      </w:r>
      <w:r w:rsidRPr="00574580">
        <w:rPr>
          <w:rFonts w:ascii="Times New Roman" w:hAnsi="Times New Roman" w:cs="Times New Roman"/>
          <w:sz w:val="28"/>
          <w:szCs w:val="28"/>
        </w:rPr>
        <w:br/>
        <w:t>Г Мавки й Лукаша («Лісова пісня» Лесі Українки)</w:t>
      </w:r>
      <w:r w:rsidRPr="00574580">
        <w:rPr>
          <w:rFonts w:ascii="Times New Roman" w:hAnsi="Times New Roman" w:cs="Times New Roman"/>
          <w:sz w:val="28"/>
          <w:szCs w:val="28"/>
        </w:rPr>
        <w:br/>
        <w:t xml:space="preserve">Д Олесі й Василя («Україна в </w:t>
      </w:r>
      <w:proofErr w:type="spellStart"/>
      <w:r w:rsidRPr="00574580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Pr="00574580">
        <w:rPr>
          <w:rFonts w:ascii="Times New Roman" w:hAnsi="Times New Roman" w:cs="Times New Roman"/>
          <w:sz w:val="28"/>
          <w:szCs w:val="28"/>
        </w:rPr>
        <w:t>» Олександра Довженка)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9. До проблем роману «Маруся Чурай» НЕ НАЛЕЖИТЬ</w:t>
      </w:r>
      <w:r w:rsidRPr="00574580">
        <w:rPr>
          <w:rFonts w:ascii="Times New Roman" w:hAnsi="Times New Roman" w:cs="Times New Roman"/>
          <w:sz w:val="28"/>
          <w:szCs w:val="28"/>
        </w:rPr>
        <w:br/>
        <w:t>А патріотизм     Б любов і зрада       В митець і суспільство</w:t>
      </w:r>
      <w:r w:rsidRPr="00574580">
        <w:rPr>
          <w:rFonts w:ascii="Times New Roman" w:hAnsi="Times New Roman" w:cs="Times New Roman"/>
          <w:sz w:val="28"/>
          <w:szCs w:val="28"/>
        </w:rPr>
        <w:br/>
        <w:t>Г індивідуальна свобода людини       Д фанатизм і гуманізм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10. Прочитайте рядки поезії «Українське альфреско» Л. Костенко.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Дорога і дорога лежить за гарбузами.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І хтось до когось їде тим шляхом золотим.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Остання в світі казка сидить під образами.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Навшпиньки виглядають жоржини через тин.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sz w:val="28"/>
          <w:szCs w:val="28"/>
        </w:rPr>
        <w:t>Віршовий розмір поезії</w:t>
      </w:r>
      <w:r w:rsidRPr="00574580">
        <w:rPr>
          <w:rFonts w:ascii="Times New Roman" w:hAnsi="Times New Roman" w:cs="Times New Roman"/>
          <w:sz w:val="28"/>
          <w:szCs w:val="28"/>
        </w:rPr>
        <w:br/>
        <w:t>А ямб     Б хорей     В дактиль       Г анапест        Д амфібрахій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11. Вірш «Страшні слова, коли вони мовчать..,» Л. Костенко належить до лірики</w:t>
      </w:r>
      <w:r w:rsidRPr="00574580">
        <w:rPr>
          <w:rFonts w:ascii="Times New Roman" w:hAnsi="Times New Roman" w:cs="Times New Roman"/>
          <w:sz w:val="28"/>
          <w:szCs w:val="28"/>
        </w:rPr>
        <w:br/>
        <w:t>А патріотичної   Б громадянської     В пейзажної    Г любовної     Д філософської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12. Прочитайте рядки.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Остання в світі казка сидить під образами.</w:t>
      </w:r>
      <w:r w:rsidRPr="00574580">
        <w:rPr>
          <w:rFonts w:ascii="Times New Roman" w:hAnsi="Times New Roman" w:cs="Times New Roman"/>
          <w:sz w:val="28"/>
          <w:szCs w:val="28"/>
        </w:rPr>
        <w:br/>
      </w:r>
      <w:r w:rsidRPr="00574580">
        <w:rPr>
          <w:rFonts w:ascii="Times New Roman" w:hAnsi="Times New Roman" w:cs="Times New Roman"/>
          <w:i/>
          <w:iCs/>
          <w:sz w:val="28"/>
          <w:szCs w:val="28"/>
        </w:rPr>
        <w:t>Навшпиньки виглядають жоржини через тин.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sz w:val="28"/>
          <w:szCs w:val="28"/>
        </w:rPr>
        <w:t>У цьому уривку використано</w:t>
      </w:r>
      <w:r w:rsidRPr="00574580">
        <w:rPr>
          <w:rFonts w:ascii="Times New Roman" w:hAnsi="Times New Roman" w:cs="Times New Roman"/>
          <w:sz w:val="28"/>
          <w:szCs w:val="28"/>
        </w:rPr>
        <w:br/>
        <w:t>А епітет   Б алітерацію     В персоніфікацію     Г порівняння     Д оксиморон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13. У вірші «Страшні слова, коли вони мовчать…» наявні всі названі мотиви, ОКРІМ</w:t>
      </w:r>
      <w:r w:rsidRPr="00574580">
        <w:rPr>
          <w:rFonts w:ascii="Times New Roman" w:hAnsi="Times New Roman" w:cs="Times New Roman"/>
          <w:sz w:val="28"/>
          <w:szCs w:val="28"/>
        </w:rPr>
        <w:br/>
        <w:t>А важливості слова в житті людини      Б сутності поетичного мистецтва</w:t>
      </w:r>
      <w:r w:rsidRPr="00574580">
        <w:rPr>
          <w:rFonts w:ascii="Times New Roman" w:hAnsi="Times New Roman" w:cs="Times New Roman"/>
          <w:sz w:val="28"/>
          <w:szCs w:val="28"/>
        </w:rPr>
        <w:br/>
        <w:t>В пошуків свіжого, оригінального      Г творчості як категорія краси</w:t>
      </w:r>
      <w:r w:rsidRPr="00574580">
        <w:rPr>
          <w:rFonts w:ascii="Times New Roman" w:hAnsi="Times New Roman" w:cs="Times New Roman"/>
          <w:sz w:val="28"/>
          <w:szCs w:val="28"/>
        </w:rPr>
        <w:br/>
        <w:t>Д збереження української мови.</w:t>
      </w:r>
    </w:p>
    <w:p w:rsidR="008E0F19" w:rsidRPr="00574580" w:rsidRDefault="008E0F19" w:rsidP="008E0F19">
      <w:pPr>
        <w:rPr>
          <w:rFonts w:ascii="Times New Roman" w:hAnsi="Times New Roman" w:cs="Times New Roman"/>
          <w:sz w:val="28"/>
          <w:szCs w:val="28"/>
        </w:rPr>
      </w:pPr>
      <w:r w:rsidRPr="00574580">
        <w:rPr>
          <w:rFonts w:ascii="Times New Roman" w:hAnsi="Times New Roman" w:cs="Times New Roman"/>
          <w:b/>
          <w:bCs/>
          <w:sz w:val="28"/>
          <w:szCs w:val="28"/>
        </w:rPr>
        <w:t>14. Установіть відповідність.</w:t>
      </w:r>
    </w:p>
    <w:tbl>
      <w:tblPr>
        <w:tblW w:w="88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390"/>
      </w:tblGrid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1 Ярема Вишневецький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А Був молодий і гарний був на вроду.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 жив, і вмер, як личить козаку.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За те, що він боровся за свободу,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Його спалили в мідному бику!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 xml:space="preserve">2 Грицько </w:t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Бобренко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Б Як я крізь землю там не провалився?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Не збив кулак об стіни об оті?!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 як я потім у шинку напився,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на матір вперше крикнув у житті!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3 Мартин Пушкар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В …То — козак.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Таке нещастя хоч кого знеможе.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 ж можна тут </w:t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рішитися</w:t>
            </w:r>
            <w:proofErr w:type="spellEnd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 xml:space="preserve"> ума.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Любив же він Марусю, не дай Боже!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Тепер сидить, лиця на нім нема.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Іван Іскра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Г Бенкетував, сідав на шию хлопу,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пускав дівчат по світу без коси.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Стріляв козуль, возив пшоно в Європу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 на поташ випалював ліси.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Д Ще не старий. ! славу мав, і силу.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 нього потім думу </w:t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іскладуть</w:t>
            </w:r>
            <w:proofErr w:type="spellEnd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Мине сій літ — і голову цю сиву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Виговському на списі </w:t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подадуть</w:t>
            </w:r>
            <w:proofErr w:type="spellEnd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E0F19" w:rsidRPr="00574580" w:rsidRDefault="008E0F19" w:rsidP="008E0F19">
      <w:pPr>
        <w:rPr>
          <w:rFonts w:ascii="Times New Roman" w:hAnsi="Times New Roman" w:cs="Times New Roman"/>
          <w:b/>
          <w:sz w:val="28"/>
          <w:szCs w:val="28"/>
        </w:rPr>
      </w:pPr>
      <w:r w:rsidRPr="00574580">
        <w:rPr>
          <w:rFonts w:ascii="Times New Roman" w:hAnsi="Times New Roman" w:cs="Times New Roman"/>
          <w:b/>
          <w:sz w:val="28"/>
          <w:szCs w:val="28"/>
        </w:rPr>
        <w:t>15. Установіть відповідність.</w:t>
      </w:r>
    </w:p>
    <w:tbl>
      <w:tblPr>
        <w:tblW w:w="88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051"/>
      </w:tblGrid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Художній засіб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1 омоніми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А І знову степ. Ізнову даль розлога.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 я мовчу. І дяк уже мовчить.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Ідеш, ідеш… дорога та й дорога.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Ідеш, ідеш… Хоч би вже відпочить.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2 оксиморон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Б … про це писали так і в риму,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зучили</w:t>
            </w:r>
            <w:proofErr w:type="spellEnd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 xml:space="preserve"> вздовж: і вперехрест.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Але ж ота дорога з Риму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якихось кілька сотень верст.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3 фразеологізми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В Із тих усіх дякових балачок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усе частіше згадую єдину, —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 </w:t>
            </w:r>
            <w:proofErr w:type="spellStart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найсумнігиу</w:t>
            </w:r>
            <w:proofErr w:type="spellEnd"/>
            <w:r w:rsidRPr="00574580">
              <w:rPr>
                <w:rFonts w:ascii="Times New Roman" w:hAnsi="Times New Roman" w:cs="Times New Roman"/>
                <w:sz w:val="28"/>
                <w:szCs w:val="28"/>
              </w:rPr>
              <w:t xml:space="preserve"> втіху, далебі: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комусь на світі гірше, як тобі.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4 анафора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Г Іду. Бреду. Захочу, то й спочину.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Розбиті ноги остуджу в росі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Ніхто мені не дивиться у спину.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Я йду. Людина. Я така, як всі.</w:t>
            </w:r>
          </w:p>
        </w:tc>
      </w:tr>
      <w:tr w:rsidR="008E0F19" w:rsidRPr="00574580" w:rsidTr="00C23E8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F19" w:rsidRPr="00574580" w:rsidRDefault="008E0F19" w:rsidP="00C2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580">
              <w:rPr>
                <w:rFonts w:ascii="Times New Roman" w:hAnsi="Times New Roman" w:cs="Times New Roman"/>
                <w:sz w:val="28"/>
                <w:szCs w:val="28"/>
              </w:rPr>
              <w:t>Д Бенкетував, сідав на шию хлопу,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пускав дівчат по світу без коси.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Стріляв козуль, возив пшоно в Європу</w:t>
            </w:r>
            <w:r w:rsidRPr="00574580">
              <w:rPr>
                <w:rFonts w:ascii="Times New Roman" w:hAnsi="Times New Roman" w:cs="Times New Roman"/>
                <w:sz w:val="28"/>
                <w:szCs w:val="28"/>
              </w:rPr>
              <w:br/>
              <w:t>і на поташ випалював ліси.</w:t>
            </w:r>
          </w:p>
        </w:tc>
      </w:tr>
    </w:tbl>
    <w:p w:rsidR="000013A2" w:rsidRDefault="000013A2">
      <w:bookmarkStart w:id="0" w:name="_GoBack"/>
      <w:bookmarkEnd w:id="0"/>
    </w:p>
    <w:sectPr w:rsidR="000013A2" w:rsidSect="008E0F19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55"/>
    <w:rsid w:val="000013A2"/>
    <w:rsid w:val="001C6355"/>
    <w:rsid w:val="008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799"/>
  <w15:chartTrackingRefBased/>
  <w15:docId w15:val="{761B9140-77F2-4CC3-8F48-F1ECFE4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3071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2</cp:revision>
  <dcterms:created xsi:type="dcterms:W3CDTF">2020-03-31T11:20:00Z</dcterms:created>
  <dcterms:modified xsi:type="dcterms:W3CDTF">2020-03-31T11:21:00Z</dcterms:modified>
</cp:coreProperties>
</file>